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AB6DD" w14:textId="3EC48988" w:rsidR="00176188" w:rsidRPr="00C822AF" w:rsidRDefault="00F52E13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>
        <w:rPr>
          <w:rFonts w:cstheme="minorHAnsi"/>
          <w:b/>
          <w:bCs/>
          <w:color w:val="4F81BD" w:themeColor="accent1"/>
          <w:sz w:val="24"/>
          <w:szCs w:val="20"/>
        </w:rPr>
        <w:t>LA REALISATION DE DISPOSITIFS MEDICAUX SUR MESURE POUR LA CPAM DE PARIS</w:t>
      </w:r>
    </w:p>
    <w:p w14:paraId="79DCC792" w14:textId="30067384" w:rsidR="00477B53" w:rsidRPr="00C822AF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C822AF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66065B" w:rsidRPr="00C822AF">
        <w:rPr>
          <w:rFonts w:cstheme="minorHAnsi"/>
          <w:b/>
          <w:bCs/>
          <w:i/>
          <w:color w:val="4F81BD" w:themeColor="accent1"/>
          <w:szCs w:val="20"/>
        </w:rPr>
        <w:t>2 lots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C822AF">
        <w:rPr>
          <w:b w:val="0"/>
          <w:i/>
          <w:sz w:val="20"/>
        </w:rPr>
        <w:t>Accord-cadre passé en application de l’article R212</w:t>
      </w:r>
      <w:r w:rsidR="00DE2C55" w:rsidRPr="00C822AF">
        <w:rPr>
          <w:b w:val="0"/>
          <w:i/>
          <w:sz w:val="20"/>
        </w:rPr>
        <w:t>4</w:t>
      </w:r>
      <w:r w:rsidRPr="00C822AF">
        <w:rPr>
          <w:b w:val="0"/>
          <w:i/>
          <w:sz w:val="20"/>
        </w:rPr>
        <w:t>-</w:t>
      </w:r>
      <w:r w:rsidR="00DE2C55" w:rsidRPr="00C822AF">
        <w:rPr>
          <w:b w:val="0"/>
          <w:i/>
          <w:sz w:val="20"/>
        </w:rPr>
        <w:t>2</w:t>
      </w:r>
      <w:r w:rsidRPr="00C822AF">
        <w:rPr>
          <w:b w:val="0"/>
          <w:i/>
          <w:sz w:val="20"/>
        </w:rPr>
        <w:t xml:space="preserve"> </w:t>
      </w:r>
      <w:r w:rsidR="00DE2C55" w:rsidRPr="00C822AF">
        <w:rPr>
          <w:b w:val="0"/>
          <w:i/>
          <w:sz w:val="20"/>
        </w:rPr>
        <w:t>1</w:t>
      </w:r>
      <w:r w:rsidRPr="00C822AF">
        <w:rPr>
          <w:b w:val="0"/>
          <w:i/>
          <w:sz w:val="20"/>
        </w:rPr>
        <w:t>° du Code de la commande publique</w:t>
      </w: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F32B40" w14:paraId="719225D1" w14:textId="77777777" w:rsidTr="005416CB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0B0693A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AC1A2DE" w14:textId="5E118D03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 – </w:t>
            </w:r>
            <w:r w:rsidR="00F52E1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Prothèse conjointes et supra-implantaires</w:t>
            </w:r>
          </w:p>
        </w:tc>
      </w:tr>
      <w:tr w:rsidR="008F7993" w:rsidRPr="00F32B40" w14:paraId="0E8C2897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C1B6D8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8902FF2" w14:textId="49D417B7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="00F52E1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 – Prothèse Adjointes</w:t>
            </w:r>
          </w:p>
        </w:tc>
      </w:tr>
      <w:tr w:rsidR="008F7993" w:rsidRPr="00F32B40" w14:paraId="7895D144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1FDDBE2" w14:textId="77777777" w:rsidR="008F7993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2E93B53" w14:textId="636943A2" w:rsidR="008F7993" w:rsidRPr="008E50E2" w:rsidRDefault="0066065B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L’ensemble des lots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25D4F022" w:rsidR="00176188" w:rsidRPr="009A440D" w:rsidRDefault="002778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4E4FAA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Direction des Structures de Soins et de Prévention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2778EF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2778EF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4836ED30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E362FD0" w14:textId="77777777" w:rsidR="002778EF" w:rsidRDefault="002778E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  <w:bookmarkStart w:id="13" w:name="_GoBack"/>
        <w:bookmarkEnd w:id="13"/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379B73C1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6B3C4D">
        <w:rPr>
          <w:rFonts w:ascii="Arial" w:hAnsi="Arial" w:cs="Arial"/>
          <w:b/>
          <w:bCs/>
          <w:color w:val="000000"/>
          <w:sz w:val="20"/>
          <w:szCs w:val="18"/>
        </w:rPr>
        <w:t>4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08969FB4" w:rsidR="0094181F" w:rsidRPr="009F46CA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C822AF" w:rsidRPr="009F46CA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 xml:space="preserve"> cadre</w:t>
      </w:r>
      <w:r w:rsidR="00C822AF" w:rsidRPr="009F46CA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 xml:space="preserve"> de réponse financière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(annexe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1</w:t>
      </w:r>
      <w:r w:rsidR="00F52E13" w:rsidRPr="009F46CA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>de l’acte d’engagement).</w:t>
      </w:r>
    </w:p>
    <w:p w14:paraId="157964DB" w14:textId="77777777" w:rsidR="009F46CA" w:rsidRPr="009F46CA" w:rsidRDefault="009F46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ECEC966" w14:textId="08671517" w:rsidR="0094181F" w:rsidRPr="009F46CA" w:rsidRDefault="009F46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>Ainsi, les fournitures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seront réglées sur la base des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prix unitaires 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>figurant sur le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s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des Prix Unitaires (BPU).</w:t>
      </w:r>
    </w:p>
    <w:p w14:paraId="1115064F" w14:textId="77777777" w:rsidR="0094181F" w:rsidRPr="009F46CA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06C559" w14:textId="038A394E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>Pour les articles non cités</w:t>
      </w:r>
      <w:r w:rsidR="006B3C4D">
        <w:rPr>
          <w:rFonts w:ascii="Arial" w:hAnsi="Arial" w:cs="Arial"/>
          <w:bCs/>
          <w:color w:val="000000"/>
          <w:sz w:val="20"/>
          <w:szCs w:val="20"/>
        </w:rPr>
        <w:t xml:space="preserve"> (catalogue général) 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>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des Prix Unitaires (BPU), les pourcentages de réduction consentis seront appliqués.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4CDD0C2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ED4DC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CD74F4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E0C8E2E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2B756E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49249CBB" w:rsidR="0094181F" w:rsidRDefault="0094181F" w:rsidP="001E0D2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A322696" w:rsidR="00893BA7" w:rsidRPr="009F46CA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9F46CA">
        <w:rPr>
          <w:sz w:val="20"/>
          <w:szCs w:val="20"/>
        </w:rPr>
        <w:t xml:space="preserve">La durée du marché est fixée à </w:t>
      </w:r>
      <w:r w:rsidR="0072289F" w:rsidRPr="009F46CA">
        <w:rPr>
          <w:sz w:val="20"/>
          <w:szCs w:val="20"/>
        </w:rPr>
        <w:t>1</w:t>
      </w:r>
      <w:r w:rsidR="00DE2C55" w:rsidRPr="009F46CA">
        <w:rPr>
          <w:sz w:val="20"/>
          <w:szCs w:val="20"/>
        </w:rPr>
        <w:t xml:space="preserve"> (un)</w:t>
      </w:r>
      <w:r w:rsidR="00893BA7" w:rsidRPr="009F46CA">
        <w:rPr>
          <w:sz w:val="20"/>
          <w:szCs w:val="20"/>
        </w:rPr>
        <w:t xml:space="preserve"> an, à compter </w:t>
      </w:r>
      <w:r w:rsidR="00DE2C55" w:rsidRPr="009F46CA">
        <w:rPr>
          <w:sz w:val="20"/>
          <w:szCs w:val="20"/>
        </w:rPr>
        <w:t>de sa notification.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9F46CA">
        <w:rPr>
          <w:sz w:val="20"/>
          <w:szCs w:val="20"/>
        </w:rPr>
        <w:t>Le marché est r</w:t>
      </w:r>
      <w:r w:rsidR="00931288" w:rsidRPr="009F46CA">
        <w:rPr>
          <w:sz w:val="20"/>
          <w:szCs w:val="20"/>
        </w:rPr>
        <w:t xml:space="preserve">econductible de manière tacite </w:t>
      </w:r>
      <w:r w:rsidR="00F44214" w:rsidRPr="009F46CA">
        <w:rPr>
          <w:sz w:val="20"/>
          <w:szCs w:val="20"/>
        </w:rPr>
        <w:t>3</w:t>
      </w:r>
      <w:r w:rsidR="00DE2C55" w:rsidRPr="009F46CA">
        <w:rPr>
          <w:sz w:val="20"/>
          <w:szCs w:val="20"/>
        </w:rPr>
        <w:t xml:space="preserve"> (trois)</w:t>
      </w:r>
      <w:r w:rsidRPr="009F46CA">
        <w:rPr>
          <w:sz w:val="20"/>
          <w:szCs w:val="20"/>
        </w:rPr>
        <w:t xml:space="preserve"> fois, pour une période de 1</w:t>
      </w:r>
      <w:r w:rsidR="00DE2C55" w:rsidRPr="009F46CA">
        <w:rPr>
          <w:sz w:val="20"/>
          <w:szCs w:val="20"/>
        </w:rPr>
        <w:t xml:space="preserve"> (un)</w:t>
      </w:r>
      <w:r w:rsidRPr="009F46CA">
        <w:rPr>
          <w:sz w:val="20"/>
          <w:szCs w:val="20"/>
        </w:rPr>
        <w:t xml:space="preserve"> </w:t>
      </w:r>
      <w:r w:rsidR="00780AB7" w:rsidRPr="009F46CA">
        <w:rPr>
          <w:sz w:val="20"/>
          <w:szCs w:val="20"/>
        </w:rPr>
        <w:t xml:space="preserve">an, soit une durée maximale de </w:t>
      </w:r>
      <w:r w:rsidR="00F44214" w:rsidRPr="009F46CA">
        <w:rPr>
          <w:sz w:val="20"/>
          <w:szCs w:val="20"/>
        </w:rPr>
        <w:t>4</w:t>
      </w:r>
      <w:r w:rsidR="00DE2C55" w:rsidRPr="009F46CA">
        <w:rPr>
          <w:sz w:val="20"/>
          <w:szCs w:val="20"/>
        </w:rPr>
        <w:t xml:space="preserve"> (quatre)</w:t>
      </w:r>
      <w:r w:rsidRPr="009F46CA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4F582024" w14:textId="37D0E133" w:rsidR="0094181F" w:rsidRPr="0094181F" w:rsidRDefault="0094181F" w:rsidP="008F7E5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3803EBE9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9F46CA">
        <w:rPr>
          <w:rFonts w:ascii="Arial" w:hAnsi="Arial" w:cs="Arial"/>
          <w:color w:val="000000"/>
          <w:sz w:val="20"/>
          <w:szCs w:val="20"/>
        </w:rPr>
        <w:t>2.7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2778E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2778E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2778E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2778E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2778E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7BEB1B" w14:textId="77777777" w:rsidR="00E15F53" w:rsidRDefault="00E15F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726AD50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64577D50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 w:rsidR="003E5BE9">
      <w:rPr>
        <w:rFonts w:ascii="Arial" w:hAnsi="Arial" w:cs="Arial"/>
        <w:color w:val="000000"/>
        <w:sz w:val="16"/>
        <w:szCs w:val="16"/>
      </w:rPr>
      <w:t xml:space="preserve"> – </w:t>
    </w:r>
    <w:r w:rsidR="009F46CA">
      <w:rPr>
        <w:rFonts w:ascii="Arial" w:hAnsi="Arial" w:cs="Arial"/>
        <w:color w:val="000000"/>
        <w:sz w:val="16"/>
        <w:szCs w:val="16"/>
      </w:rPr>
      <w:t>La réalisation de dispositifs médicaux sur mesure pour la CPAM de Paris</w:t>
    </w:r>
    <w:r w:rsidR="0066065B">
      <w:rPr>
        <w:rFonts w:ascii="Arial" w:hAnsi="Arial" w:cs="Arial"/>
        <w:color w:val="000000"/>
        <w:sz w:val="16"/>
        <w:szCs w:val="16"/>
      </w:rPr>
      <w:t>– 2 lots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414D23">
      <w:rPr>
        <w:rFonts w:ascii="Arial" w:hAnsi="Arial" w:cs="Arial"/>
        <w:noProof/>
        <w:color w:val="00000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E0D27"/>
    <w:rsid w:val="001F4968"/>
    <w:rsid w:val="0023171F"/>
    <w:rsid w:val="00243379"/>
    <w:rsid w:val="00247FFD"/>
    <w:rsid w:val="002520D8"/>
    <w:rsid w:val="002778EF"/>
    <w:rsid w:val="00292799"/>
    <w:rsid w:val="002B38DE"/>
    <w:rsid w:val="00354C84"/>
    <w:rsid w:val="003E5BE9"/>
    <w:rsid w:val="004006E1"/>
    <w:rsid w:val="00414D23"/>
    <w:rsid w:val="00477B53"/>
    <w:rsid w:val="004E4FAA"/>
    <w:rsid w:val="00507446"/>
    <w:rsid w:val="00532018"/>
    <w:rsid w:val="00547DAB"/>
    <w:rsid w:val="00565D8C"/>
    <w:rsid w:val="005825C7"/>
    <w:rsid w:val="005B2DC5"/>
    <w:rsid w:val="0066065B"/>
    <w:rsid w:val="006725A1"/>
    <w:rsid w:val="00676E73"/>
    <w:rsid w:val="006B3C4D"/>
    <w:rsid w:val="006E4E86"/>
    <w:rsid w:val="006F009F"/>
    <w:rsid w:val="006F22CA"/>
    <w:rsid w:val="0072289F"/>
    <w:rsid w:val="00743745"/>
    <w:rsid w:val="00756374"/>
    <w:rsid w:val="00780AB7"/>
    <w:rsid w:val="007C02D1"/>
    <w:rsid w:val="007C5FDD"/>
    <w:rsid w:val="0082516E"/>
    <w:rsid w:val="00893BA7"/>
    <w:rsid w:val="008F7993"/>
    <w:rsid w:val="008F7E59"/>
    <w:rsid w:val="00901733"/>
    <w:rsid w:val="009032FB"/>
    <w:rsid w:val="00931288"/>
    <w:rsid w:val="0094181F"/>
    <w:rsid w:val="00972CFD"/>
    <w:rsid w:val="009A440D"/>
    <w:rsid w:val="009A5011"/>
    <w:rsid w:val="009E0FEE"/>
    <w:rsid w:val="009F46CA"/>
    <w:rsid w:val="00A512A2"/>
    <w:rsid w:val="00A6499B"/>
    <w:rsid w:val="00B439C2"/>
    <w:rsid w:val="00B608C6"/>
    <w:rsid w:val="00B60DA3"/>
    <w:rsid w:val="00B80DF7"/>
    <w:rsid w:val="00B96E6C"/>
    <w:rsid w:val="00C822AF"/>
    <w:rsid w:val="00CC0657"/>
    <w:rsid w:val="00CE17E2"/>
    <w:rsid w:val="00D1049B"/>
    <w:rsid w:val="00D53CD4"/>
    <w:rsid w:val="00D70EE6"/>
    <w:rsid w:val="00DE2C55"/>
    <w:rsid w:val="00E15F53"/>
    <w:rsid w:val="00E54944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52E13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BC57-681C-487C-A265-0FDFFB40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863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QUIASSUNGU CYNTHIA (CPAM PARIS)</cp:lastModifiedBy>
  <cp:revision>19</cp:revision>
  <cp:lastPrinted>2017-08-08T13:04:00Z</cp:lastPrinted>
  <dcterms:created xsi:type="dcterms:W3CDTF">2023-04-28T14:19:00Z</dcterms:created>
  <dcterms:modified xsi:type="dcterms:W3CDTF">2025-12-15T12:35:00Z</dcterms:modified>
</cp:coreProperties>
</file>